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16539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16539">
        <w:rPr>
          <w:b/>
          <w:color w:val="000000"/>
          <w:sz w:val="28"/>
          <w:szCs w:val="28"/>
        </w:rPr>
        <w:t>ПРЕСС-РЕЛИЗ</w:t>
      </w:r>
    </w:p>
    <w:p w:rsidR="00A470F9" w:rsidRPr="00C16539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0246CF" w:rsidRDefault="00F4693D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4693D">
        <w:rPr>
          <w:b/>
          <w:color w:val="000000"/>
          <w:sz w:val="28"/>
          <w:szCs w:val="28"/>
        </w:rPr>
        <w:t>ОСФР по Иркутской области и Региональное отделение Союза пенсионеров России договорились о новых проектах по улучшению жизни людей старшего возраста</w:t>
      </w:r>
    </w:p>
    <w:p w:rsidR="00F4693D" w:rsidRDefault="00F4693D" w:rsidP="00A470F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 xml:space="preserve">Отделение Социального фонда России по Иркутской области и региональное отделение Союза пенсионеров России заключили соглашение о взаимодействии. Соответствующий документ сегодня подписали заместитель управляющего ОСФР Ольга Сафонова и председатель регионального отделения Союза пенсионеров России Надежда Козлова. </w:t>
      </w:r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>По словам Ольги Сафоновой, сотрудничество фонда с Союзом пенсионеров опирается на многолетнюю плодотворную практику. «Мы продолжаем все традиции Пенсионного фонда по заботе о лицах старшего поколения, людях серебряного возраста. Сегодня мы реализуем хорошие новые проекты – это Центры общения старшего поколения и, конечно, без поддержки нашего регионального Союза пенсионеров здесь мы не обойдемся, поэтому они всегда рядом с нами», – отметила заместитель управляющего Отделени</w:t>
      </w:r>
      <w:r w:rsidR="00AE2CA5">
        <w:rPr>
          <w:color w:val="000000"/>
        </w:rPr>
        <w:t>ем</w:t>
      </w:r>
      <w:r w:rsidRPr="00F4693D">
        <w:rPr>
          <w:color w:val="000000"/>
        </w:rPr>
        <w:t xml:space="preserve"> СФР по Иркутской области.</w:t>
      </w:r>
      <w:bookmarkStart w:id="0" w:name="_GoBack"/>
      <w:bookmarkEnd w:id="0"/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 xml:space="preserve">Соглашение предусматривает взаимодействие сторон в сфере пенсионного и социального обеспечения и обязательного пенсионного страхования россиян. Совместная работа будет включать информационные кампании и образовательные мероприятия о пенсионных правах, способах получения </w:t>
      </w:r>
      <w:proofErr w:type="spellStart"/>
      <w:r w:rsidRPr="00F4693D">
        <w:rPr>
          <w:color w:val="000000"/>
        </w:rPr>
        <w:t>госуслуг</w:t>
      </w:r>
      <w:proofErr w:type="spellEnd"/>
      <w:r w:rsidRPr="00F4693D">
        <w:rPr>
          <w:color w:val="000000"/>
        </w:rPr>
        <w:t xml:space="preserve"> по линии СФР, правилах назначения пенсий и пособий и др.</w:t>
      </w:r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 xml:space="preserve">Кроме того, сотрудники Социального фонда будут, как и прежде, содействовать Союзу пенсионеров в обучении людей «серебряного» возраста компьютерной грамотности и пользованию смартфонами при работе в интернете. Особый акцент на таких занятиях будет сделан на функционале портала </w:t>
      </w:r>
      <w:proofErr w:type="spellStart"/>
      <w:r w:rsidRPr="00F4693D">
        <w:rPr>
          <w:color w:val="000000"/>
        </w:rPr>
        <w:t>госуслуг</w:t>
      </w:r>
      <w:proofErr w:type="spellEnd"/>
      <w:r w:rsidRPr="00F4693D">
        <w:rPr>
          <w:color w:val="000000"/>
        </w:rPr>
        <w:t xml:space="preserve"> и финансовой безопасности. </w:t>
      </w:r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 xml:space="preserve">Надежда Козлова, председатель Регионального Отделения Союза пенсионеров России: «Мы как Союз пенсионеров являемся помощниками фонда в том плане, что проводим разъяснительную работу среди пенсионеров более доступным языком, обучаем пенсионной и финансовой грамотности, </w:t>
      </w:r>
      <w:r w:rsidRPr="00F4693D">
        <w:rPr>
          <w:color w:val="000000"/>
        </w:rPr>
        <w:lastRenderedPageBreak/>
        <w:t xml:space="preserve">информируем пенсионеров, как защитить себя от мошенников. Социальный фонд, в свою очередь, обеспечивает Союз пенсионеров информационными материалами, с которыми мы идем к людям. Наше сотрудничество уже длится много лет и это хорошее плодотворное, успешное взаимодействие». </w:t>
      </w:r>
    </w:p>
    <w:p w:rsidR="00F4693D" w:rsidRPr="00F4693D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>Союз пенсионеров планирует активно участвовать в деятельности Центров общения старшего поколения, которые созданы на базе отделений СФР по всей стране. Работа центров посвящена продвижению концепции активного долголетия: здесь проходят различные курсы и тренинги, лекции о здоровом образе жизни, творческие мастер-классы, спортивные турниры, патриотические акции и многое другое.</w:t>
      </w:r>
    </w:p>
    <w:p w:rsidR="006463DC" w:rsidRDefault="00F4693D" w:rsidP="00F4693D">
      <w:pPr>
        <w:spacing w:line="360" w:lineRule="auto"/>
        <w:ind w:firstLine="720"/>
        <w:jc w:val="both"/>
        <w:rPr>
          <w:color w:val="000000"/>
        </w:rPr>
      </w:pPr>
      <w:r w:rsidRPr="00F4693D">
        <w:rPr>
          <w:color w:val="000000"/>
        </w:rPr>
        <w:t>Социальный фонд также будет помогать с подготовкой ответов на обращения граждан по вопросам пенсионного и социального обеспечения, которые поступают в отделения Союза пенсионеров России.</w:t>
      </w:r>
    </w:p>
    <w:p w:rsidR="006463DC" w:rsidRDefault="006463DC" w:rsidP="000606A8">
      <w:pPr>
        <w:spacing w:line="360" w:lineRule="auto"/>
        <w:ind w:firstLine="720"/>
        <w:jc w:val="both"/>
        <w:rPr>
          <w:color w:val="000000"/>
        </w:rPr>
      </w:pPr>
    </w:p>
    <w:sectPr w:rsidR="006463DC" w:rsidSect="006463DC">
      <w:footerReference w:type="even" r:id="rId9"/>
      <w:footerReference w:type="default" r:id="rId10"/>
      <w:pgSz w:w="12240" w:h="15840"/>
      <w:pgMar w:top="567" w:right="720" w:bottom="142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708" w:rsidRDefault="00757708">
      <w:r>
        <w:separator/>
      </w:r>
    </w:p>
  </w:endnote>
  <w:endnote w:type="continuationSeparator" w:id="0">
    <w:p w:rsidR="00757708" w:rsidRDefault="0075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Arial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463DC">
      <w:rPr>
        <w:rStyle w:val="ab"/>
        <w:noProof/>
      </w:rPr>
      <w:t>1</w: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708" w:rsidRDefault="00757708">
      <w:r>
        <w:separator/>
      </w:r>
    </w:p>
  </w:footnote>
  <w:footnote w:type="continuationSeparator" w:id="0">
    <w:p w:rsidR="00757708" w:rsidRDefault="00757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2828"/>
    <w:rsid w:val="000132A6"/>
    <w:rsid w:val="00015145"/>
    <w:rsid w:val="00016B7C"/>
    <w:rsid w:val="0002086D"/>
    <w:rsid w:val="000246CF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06A8"/>
    <w:rsid w:val="000612E5"/>
    <w:rsid w:val="00064477"/>
    <w:rsid w:val="000657F3"/>
    <w:rsid w:val="0006694D"/>
    <w:rsid w:val="00071A71"/>
    <w:rsid w:val="00073293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293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5578B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1C79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E4A01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54507"/>
    <w:rsid w:val="00261F7C"/>
    <w:rsid w:val="002643B0"/>
    <w:rsid w:val="002731B4"/>
    <w:rsid w:val="00273205"/>
    <w:rsid w:val="00273FC2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13B9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493C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487D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1852"/>
    <w:rsid w:val="004636C9"/>
    <w:rsid w:val="0046691F"/>
    <w:rsid w:val="0046750A"/>
    <w:rsid w:val="004679F1"/>
    <w:rsid w:val="004711C7"/>
    <w:rsid w:val="00471699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3FA0"/>
    <w:rsid w:val="00494ADC"/>
    <w:rsid w:val="0049557E"/>
    <w:rsid w:val="00496247"/>
    <w:rsid w:val="00496B53"/>
    <w:rsid w:val="00496E83"/>
    <w:rsid w:val="00497B85"/>
    <w:rsid w:val="004A24F4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1B9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18E1"/>
    <w:rsid w:val="004E242B"/>
    <w:rsid w:val="004E365E"/>
    <w:rsid w:val="004E3A81"/>
    <w:rsid w:val="004E55B4"/>
    <w:rsid w:val="004E6E81"/>
    <w:rsid w:val="004F0988"/>
    <w:rsid w:val="004F221A"/>
    <w:rsid w:val="004F2562"/>
    <w:rsid w:val="004F3C56"/>
    <w:rsid w:val="004F4381"/>
    <w:rsid w:val="004F61E1"/>
    <w:rsid w:val="004F63FC"/>
    <w:rsid w:val="004F72BC"/>
    <w:rsid w:val="004F77C5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2551C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316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179FC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463DC"/>
    <w:rsid w:val="00652EE5"/>
    <w:rsid w:val="0065352E"/>
    <w:rsid w:val="00655EA9"/>
    <w:rsid w:val="00656E18"/>
    <w:rsid w:val="00657AFA"/>
    <w:rsid w:val="00660C5C"/>
    <w:rsid w:val="0066440F"/>
    <w:rsid w:val="006651EE"/>
    <w:rsid w:val="006732F0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0ABC"/>
    <w:rsid w:val="00711DAB"/>
    <w:rsid w:val="0071593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708"/>
    <w:rsid w:val="007579A7"/>
    <w:rsid w:val="007633F5"/>
    <w:rsid w:val="00766CF6"/>
    <w:rsid w:val="00771C9B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4BA7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14A9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1E4"/>
    <w:rsid w:val="007F7811"/>
    <w:rsid w:val="007F7F23"/>
    <w:rsid w:val="00800077"/>
    <w:rsid w:val="00802FD2"/>
    <w:rsid w:val="00803788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0E35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0F0F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86FE3"/>
    <w:rsid w:val="008917C0"/>
    <w:rsid w:val="00896E28"/>
    <w:rsid w:val="00897B61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42B8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2321"/>
    <w:rsid w:val="00924E38"/>
    <w:rsid w:val="00930796"/>
    <w:rsid w:val="00932781"/>
    <w:rsid w:val="0093384D"/>
    <w:rsid w:val="00937852"/>
    <w:rsid w:val="009409FF"/>
    <w:rsid w:val="00941B37"/>
    <w:rsid w:val="009430BE"/>
    <w:rsid w:val="0094578E"/>
    <w:rsid w:val="00945D5F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666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D6A38"/>
    <w:rsid w:val="009E0BF1"/>
    <w:rsid w:val="009E0D4D"/>
    <w:rsid w:val="009E5B20"/>
    <w:rsid w:val="009E718A"/>
    <w:rsid w:val="009E7662"/>
    <w:rsid w:val="009F21BC"/>
    <w:rsid w:val="009F333A"/>
    <w:rsid w:val="009F385B"/>
    <w:rsid w:val="009F59C2"/>
    <w:rsid w:val="009F5FDB"/>
    <w:rsid w:val="009F7962"/>
    <w:rsid w:val="00A01E42"/>
    <w:rsid w:val="00A0253D"/>
    <w:rsid w:val="00A03AFB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4C5"/>
    <w:rsid w:val="00A52504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49D3"/>
    <w:rsid w:val="00A8519F"/>
    <w:rsid w:val="00A858A8"/>
    <w:rsid w:val="00A86112"/>
    <w:rsid w:val="00A909F9"/>
    <w:rsid w:val="00A93C2C"/>
    <w:rsid w:val="00A93FB7"/>
    <w:rsid w:val="00A95C13"/>
    <w:rsid w:val="00A963FC"/>
    <w:rsid w:val="00A97A95"/>
    <w:rsid w:val="00AA06EA"/>
    <w:rsid w:val="00AA3F0F"/>
    <w:rsid w:val="00AA4B10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1D41"/>
    <w:rsid w:val="00AE2CA5"/>
    <w:rsid w:val="00AE4EE1"/>
    <w:rsid w:val="00AE577D"/>
    <w:rsid w:val="00AE7DC2"/>
    <w:rsid w:val="00AF16DE"/>
    <w:rsid w:val="00AF1AE5"/>
    <w:rsid w:val="00AF2B79"/>
    <w:rsid w:val="00AF3CC0"/>
    <w:rsid w:val="00AF4848"/>
    <w:rsid w:val="00AF573E"/>
    <w:rsid w:val="00AF5C3A"/>
    <w:rsid w:val="00AF60CE"/>
    <w:rsid w:val="00AF7D5B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B367D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0B17"/>
    <w:rsid w:val="00C03AB9"/>
    <w:rsid w:val="00C043F0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539"/>
    <w:rsid w:val="00C16973"/>
    <w:rsid w:val="00C17776"/>
    <w:rsid w:val="00C17D6F"/>
    <w:rsid w:val="00C20D41"/>
    <w:rsid w:val="00C2184A"/>
    <w:rsid w:val="00C2374E"/>
    <w:rsid w:val="00C23F7D"/>
    <w:rsid w:val="00C27165"/>
    <w:rsid w:val="00C31A5D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59C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4BE2"/>
    <w:rsid w:val="00CB66E0"/>
    <w:rsid w:val="00CB77D3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0A15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B7344"/>
    <w:rsid w:val="00DC07DE"/>
    <w:rsid w:val="00DC12E3"/>
    <w:rsid w:val="00DC1C14"/>
    <w:rsid w:val="00DC39E3"/>
    <w:rsid w:val="00DC40DD"/>
    <w:rsid w:val="00DC6AE0"/>
    <w:rsid w:val="00DC706E"/>
    <w:rsid w:val="00DD0FC3"/>
    <w:rsid w:val="00DD2026"/>
    <w:rsid w:val="00DD34BB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37D3"/>
    <w:rsid w:val="00E33CD0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9708A"/>
    <w:rsid w:val="00EA20F9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0559"/>
    <w:rsid w:val="00F319AC"/>
    <w:rsid w:val="00F40007"/>
    <w:rsid w:val="00F40402"/>
    <w:rsid w:val="00F413FD"/>
    <w:rsid w:val="00F41B80"/>
    <w:rsid w:val="00F439B3"/>
    <w:rsid w:val="00F446D5"/>
    <w:rsid w:val="00F45276"/>
    <w:rsid w:val="00F4693D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005B"/>
    <w:rsid w:val="00FA4782"/>
    <w:rsid w:val="00FA5638"/>
    <w:rsid w:val="00FA6EDD"/>
    <w:rsid w:val="00FA72D3"/>
    <w:rsid w:val="00FB0A36"/>
    <w:rsid w:val="00FB10CB"/>
    <w:rsid w:val="00FB3B69"/>
    <w:rsid w:val="00FB5A4A"/>
    <w:rsid w:val="00FB6389"/>
    <w:rsid w:val="00FC0530"/>
    <w:rsid w:val="00FC10BD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F522E9-9054-41C4-91D8-D9FC7655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3AABA-A964-4A40-A7AE-F7B2F124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41</cp:revision>
  <cp:lastPrinted>2023-04-14T02:14:00Z</cp:lastPrinted>
  <dcterms:created xsi:type="dcterms:W3CDTF">2023-04-06T06:25:00Z</dcterms:created>
  <dcterms:modified xsi:type="dcterms:W3CDTF">2023-04-20T07:41:00Z</dcterms:modified>
</cp:coreProperties>
</file>